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BD0A" w14:textId="751801A4" w:rsidR="00347B38" w:rsidRDefault="00347B38" w:rsidP="00D20276">
      <w:pPr>
        <w:spacing w:after="0" w:line="240" w:lineRule="auto"/>
        <w:jc w:val="center"/>
      </w:pPr>
      <w:r>
        <w:rPr>
          <w:noProof/>
        </w:rPr>
        <w:drawing>
          <wp:inline distT="0" distB="0" distL="0" distR="0" wp14:anchorId="6F5FB6C8" wp14:editId="2F685027">
            <wp:extent cx="1761339" cy="917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mark logo-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9474" cy="921805"/>
                    </a:xfrm>
                    <a:prstGeom prst="rect">
                      <a:avLst/>
                    </a:prstGeom>
                  </pic:spPr>
                </pic:pic>
              </a:graphicData>
            </a:graphic>
          </wp:inline>
        </w:drawing>
      </w:r>
    </w:p>
    <w:p w14:paraId="1112D0B9" w14:textId="77777777" w:rsidR="00347B38" w:rsidRDefault="00347B38" w:rsidP="00AB063A">
      <w:pPr>
        <w:spacing w:after="0" w:line="240" w:lineRule="auto"/>
      </w:pPr>
    </w:p>
    <w:p w14:paraId="2EFF057A" w14:textId="78CAFD12" w:rsidR="00347B38" w:rsidRDefault="008771DB" w:rsidP="00AB063A">
      <w:pPr>
        <w:spacing w:after="0" w:line="240" w:lineRule="auto"/>
      </w:pPr>
      <w:r>
        <w:t xml:space="preserve">June </w:t>
      </w:r>
      <w:r w:rsidR="0054430F">
        <w:t>15</w:t>
      </w:r>
      <w:r w:rsidR="008F0971">
        <w:t>, 2023</w:t>
      </w:r>
    </w:p>
    <w:p w14:paraId="0881E3BA" w14:textId="77777777" w:rsidR="00347B38" w:rsidRDefault="00347B38" w:rsidP="00AB063A">
      <w:pPr>
        <w:spacing w:after="0" w:line="240" w:lineRule="auto"/>
      </w:pPr>
    </w:p>
    <w:p w14:paraId="5F255856" w14:textId="5C7F1DF4" w:rsidR="008F0971" w:rsidRDefault="008F0971" w:rsidP="00DB5F58">
      <w:pPr>
        <w:spacing w:after="0"/>
      </w:pPr>
      <w:r w:rsidRPr="008F0971">
        <w:t>Assistant Regional Administrator</w:t>
      </w:r>
    </w:p>
    <w:p w14:paraId="37650E66" w14:textId="13AD08EA" w:rsidR="008F0971" w:rsidRDefault="008F0971" w:rsidP="00DB5F58">
      <w:pPr>
        <w:spacing w:after="0"/>
      </w:pPr>
      <w:r w:rsidRPr="008F0971">
        <w:t xml:space="preserve">Protected Resources Division </w:t>
      </w:r>
    </w:p>
    <w:p w14:paraId="2E2FAEB5" w14:textId="703BA25E" w:rsidR="008F0971" w:rsidRDefault="008F0971" w:rsidP="00DB5F58">
      <w:pPr>
        <w:spacing w:after="0"/>
      </w:pPr>
      <w:r w:rsidRPr="008F0971">
        <w:t xml:space="preserve">NMFS, Southeast Regional Office </w:t>
      </w:r>
    </w:p>
    <w:p w14:paraId="2FE3B322" w14:textId="3AD0D42E" w:rsidR="008F0971" w:rsidRDefault="008F0971" w:rsidP="00DB5F58">
      <w:pPr>
        <w:spacing w:after="0"/>
      </w:pPr>
      <w:r w:rsidRPr="008F0971">
        <w:t xml:space="preserve">263 13th Avenue South </w:t>
      </w:r>
    </w:p>
    <w:p w14:paraId="31280EAB" w14:textId="400F9945" w:rsidR="00DB5F58" w:rsidRDefault="008F0971" w:rsidP="00DB5F58">
      <w:pPr>
        <w:spacing w:after="0"/>
      </w:pPr>
      <w:r w:rsidRPr="008F0971">
        <w:t>St. Petersburg, FL 33701</w:t>
      </w:r>
    </w:p>
    <w:p w14:paraId="0719A100" w14:textId="77777777" w:rsidR="00AB063A" w:rsidRDefault="00AB063A" w:rsidP="00AB063A">
      <w:pPr>
        <w:spacing w:after="0" w:line="240" w:lineRule="auto"/>
      </w:pPr>
    </w:p>
    <w:p w14:paraId="7D423185" w14:textId="2A108D78" w:rsidR="00AB063A" w:rsidRDefault="008F0971" w:rsidP="00AB063A">
      <w:pPr>
        <w:spacing w:after="0" w:line="240" w:lineRule="auto"/>
      </w:pPr>
      <w:r>
        <w:t>To Whom It May Concern:</w:t>
      </w:r>
    </w:p>
    <w:p w14:paraId="0E8E1FBA" w14:textId="77777777" w:rsidR="00446A0F" w:rsidRDefault="00446A0F" w:rsidP="00AB063A">
      <w:pPr>
        <w:spacing w:after="0" w:line="240" w:lineRule="auto"/>
        <w:rPr>
          <w:spacing w:val="2"/>
        </w:rPr>
      </w:pPr>
    </w:p>
    <w:p w14:paraId="5911E0E5" w14:textId="5260869B" w:rsidR="00AB063A" w:rsidRDefault="00276ED2" w:rsidP="00446A0F">
      <w:pPr>
        <w:spacing w:after="0" w:line="240" w:lineRule="auto"/>
        <w:jc w:val="both"/>
        <w:rPr>
          <w:spacing w:val="2"/>
        </w:rPr>
      </w:pPr>
      <w:r w:rsidRPr="00130931">
        <w:rPr>
          <w:spacing w:val="2"/>
        </w:rPr>
        <w:t xml:space="preserve">We are writing to </w:t>
      </w:r>
      <w:r w:rsidR="002A36B9">
        <w:rPr>
          <w:spacing w:val="2"/>
        </w:rPr>
        <w:t>state</w:t>
      </w:r>
      <w:r>
        <w:rPr>
          <w:spacing w:val="2"/>
        </w:rPr>
        <w:t xml:space="preserve"> our </w:t>
      </w:r>
      <w:r w:rsidR="008F0971">
        <w:rPr>
          <w:spacing w:val="2"/>
        </w:rPr>
        <w:t xml:space="preserve">opposition </w:t>
      </w:r>
      <w:r w:rsidR="002658EB">
        <w:rPr>
          <w:spacing w:val="2"/>
        </w:rPr>
        <w:t>to the petition for rulemaking “</w:t>
      </w:r>
      <w:r w:rsidR="002658EB" w:rsidRPr="002658EB">
        <w:rPr>
          <w:spacing w:val="2"/>
        </w:rPr>
        <w:t>to establish a year-round 10-knot (</w:t>
      </w:r>
      <w:proofErr w:type="spellStart"/>
      <w:r w:rsidR="002658EB" w:rsidRPr="002658EB">
        <w:rPr>
          <w:spacing w:val="2"/>
        </w:rPr>
        <w:t>kn</w:t>
      </w:r>
      <w:proofErr w:type="spellEnd"/>
      <w:r w:rsidR="002658EB" w:rsidRPr="002658EB">
        <w:rPr>
          <w:spacing w:val="2"/>
        </w:rPr>
        <w:t>) (5.1 meters/second) vessel speed limit and other vessel-related mitigation measures in the Rice's whale “core” habitat area.</w:t>
      </w:r>
      <w:r w:rsidR="002658EB">
        <w:rPr>
          <w:spacing w:val="2"/>
        </w:rPr>
        <w:t>”</w:t>
      </w:r>
      <w:r w:rsidR="006568D9">
        <w:rPr>
          <w:spacing w:val="2"/>
        </w:rPr>
        <w:t xml:space="preserve"> We have serious concerns regarding the adverse impacts this rule would have on our communities, port operations and overall economy.</w:t>
      </w:r>
    </w:p>
    <w:p w14:paraId="3329DF7B" w14:textId="77777777" w:rsidR="002658EB" w:rsidRDefault="002658EB" w:rsidP="00446A0F">
      <w:pPr>
        <w:spacing w:after="0" w:line="240" w:lineRule="auto"/>
        <w:jc w:val="both"/>
        <w:rPr>
          <w:spacing w:val="2"/>
        </w:rPr>
      </w:pPr>
    </w:p>
    <w:p w14:paraId="3C220FAE" w14:textId="19862442" w:rsidR="00C80BF9" w:rsidRDefault="00C80BF9" w:rsidP="00446A0F">
      <w:pPr>
        <w:spacing w:after="0" w:line="240" w:lineRule="auto"/>
        <w:jc w:val="both"/>
        <w:rPr>
          <w:spacing w:val="2"/>
        </w:rPr>
      </w:pPr>
      <w:r>
        <w:rPr>
          <w:spacing w:val="2"/>
        </w:rPr>
        <w:t>T</w:t>
      </w:r>
      <w:r w:rsidRPr="00C80BF9">
        <w:rPr>
          <w:spacing w:val="2"/>
        </w:rPr>
        <w:t xml:space="preserve">he Bay County Chamber is gravely concerned about the impacts </w:t>
      </w:r>
      <w:r>
        <w:rPr>
          <w:spacing w:val="2"/>
        </w:rPr>
        <w:t>this</w:t>
      </w:r>
      <w:r w:rsidRPr="00C80BF9">
        <w:rPr>
          <w:spacing w:val="2"/>
        </w:rPr>
        <w:t xml:space="preserve"> rule would have on Florida’s Joint Gulf Training Range Complex. It is the largest military training range in the continental United States and provides military training activities that are essential to our national security. Threats to this unique military testing and training area on, above and below the surface of the water, would jeopardize Florida’s appeal to retain or attract military installations, missions, </w:t>
      </w:r>
      <w:proofErr w:type="gramStart"/>
      <w:r w:rsidRPr="00C80BF9">
        <w:rPr>
          <w:spacing w:val="2"/>
        </w:rPr>
        <w:t>training</w:t>
      </w:r>
      <w:proofErr w:type="gramEnd"/>
      <w:r w:rsidRPr="00C80BF9">
        <w:rPr>
          <w:spacing w:val="2"/>
        </w:rPr>
        <w:t xml:space="preserve"> and defense contractors.  Loss of such activities would negatively affect the 96.9 billion defense related economic impact in the State.</w:t>
      </w:r>
    </w:p>
    <w:p w14:paraId="4E176E8A" w14:textId="77777777" w:rsidR="00C80BF9" w:rsidRDefault="00C80BF9" w:rsidP="00446A0F">
      <w:pPr>
        <w:spacing w:after="0" w:line="240" w:lineRule="auto"/>
        <w:jc w:val="both"/>
        <w:rPr>
          <w:spacing w:val="2"/>
        </w:rPr>
      </w:pPr>
    </w:p>
    <w:p w14:paraId="36F5F5D4" w14:textId="0BEE57D3" w:rsidR="00F25BB8" w:rsidRDefault="00C80BF9" w:rsidP="00446A0F">
      <w:pPr>
        <w:spacing w:after="0" w:line="240" w:lineRule="auto"/>
        <w:jc w:val="both"/>
        <w:rPr>
          <w:spacing w:val="2"/>
        </w:rPr>
      </w:pPr>
      <w:r>
        <w:rPr>
          <w:spacing w:val="2"/>
        </w:rPr>
        <w:t>Additionally, t</w:t>
      </w:r>
      <w:r w:rsidR="002A36B9">
        <w:rPr>
          <w:spacing w:val="2"/>
        </w:rPr>
        <w:t xml:space="preserve">his rule would have detrimental effects on Florida’s economy. </w:t>
      </w:r>
      <w:r w:rsidR="005F52FD">
        <w:rPr>
          <w:spacing w:val="2"/>
        </w:rPr>
        <w:t xml:space="preserve">Much of the Gulf of Mexico </w:t>
      </w:r>
      <w:r w:rsidR="002A36B9">
        <w:rPr>
          <w:spacing w:val="2"/>
        </w:rPr>
        <w:t>fishing grounds is used by the recreational and commercial fisherman would fall under the 10-knot rule. Florida’s 16 seaports that support cargo and cruise activities contribute $117.6 billion in economic value to the state as well as support 900,000 direct and indirect jobs. Maritime activities in Florida account for nearly 13% of the state’s GDP and contributes $4.2 billion in state and local taxes. Requiring a vessel to operate at a maximum speed of 10-knots and halting nighttime vessel transits, would greatly reduce the significant impact of these activities on the state’s economy.</w:t>
      </w:r>
    </w:p>
    <w:p w14:paraId="65335CC9" w14:textId="167CA318" w:rsidR="005F52FD" w:rsidRDefault="002A36B9" w:rsidP="00446A0F">
      <w:pPr>
        <w:spacing w:after="0" w:line="240" w:lineRule="auto"/>
        <w:jc w:val="both"/>
        <w:rPr>
          <w:spacing w:val="2"/>
        </w:rPr>
      </w:pPr>
      <w:r>
        <w:rPr>
          <w:spacing w:val="2"/>
        </w:rPr>
        <w:t xml:space="preserve"> </w:t>
      </w:r>
    </w:p>
    <w:p w14:paraId="207C3EF5" w14:textId="0A44B27C" w:rsidR="006568D9" w:rsidRDefault="002658EB" w:rsidP="00446A0F">
      <w:pPr>
        <w:spacing w:after="0" w:line="240" w:lineRule="auto"/>
        <w:jc w:val="both"/>
        <w:rPr>
          <w:spacing w:val="2"/>
        </w:rPr>
      </w:pPr>
      <w:r>
        <w:rPr>
          <w:spacing w:val="2"/>
        </w:rPr>
        <w:t xml:space="preserve">While protecting endangered species is important, </w:t>
      </w:r>
      <w:r w:rsidR="006568D9">
        <w:rPr>
          <w:spacing w:val="2"/>
        </w:rPr>
        <w:t>r</w:t>
      </w:r>
      <w:r w:rsidR="006568D9" w:rsidRPr="006568D9">
        <w:rPr>
          <w:spacing w:val="2"/>
        </w:rPr>
        <w:t xml:space="preserve">estricting marine activity is not an effective or reasonable option. </w:t>
      </w:r>
      <w:r w:rsidR="002C0BB4">
        <w:rPr>
          <w:spacing w:val="2"/>
        </w:rPr>
        <w:t>There appears to be limited data in regards to</w:t>
      </w:r>
      <w:r w:rsidR="006568D9" w:rsidRPr="006568D9">
        <w:rPr>
          <w:spacing w:val="2"/>
        </w:rPr>
        <w:t xml:space="preserve"> </w:t>
      </w:r>
      <w:r w:rsidR="006568D9">
        <w:rPr>
          <w:spacing w:val="2"/>
        </w:rPr>
        <w:t>Rice’s</w:t>
      </w:r>
      <w:r w:rsidR="006568D9" w:rsidRPr="006568D9">
        <w:rPr>
          <w:spacing w:val="2"/>
        </w:rPr>
        <w:t xml:space="preserve"> </w:t>
      </w:r>
      <w:r w:rsidR="00607D81" w:rsidRPr="006568D9">
        <w:rPr>
          <w:spacing w:val="2"/>
        </w:rPr>
        <w:t>whales’</w:t>
      </w:r>
      <w:r w:rsidR="002C0BB4">
        <w:rPr>
          <w:spacing w:val="2"/>
        </w:rPr>
        <w:t xml:space="preserve"> population and lifespan</w:t>
      </w:r>
      <w:r w:rsidR="006568D9" w:rsidRPr="006568D9">
        <w:rPr>
          <w:spacing w:val="2"/>
        </w:rPr>
        <w:t xml:space="preserve">. </w:t>
      </w:r>
      <w:r w:rsidR="002A36B9" w:rsidRPr="002A36B9">
        <w:rPr>
          <w:spacing w:val="2"/>
        </w:rPr>
        <w:t>A</w:t>
      </w:r>
      <w:r w:rsidR="002A36B9">
        <w:rPr>
          <w:spacing w:val="2"/>
        </w:rPr>
        <w:t>dditionally</w:t>
      </w:r>
      <w:r w:rsidR="002A36B9" w:rsidRPr="002A36B9">
        <w:rPr>
          <w:spacing w:val="2"/>
        </w:rPr>
        <w:t>, there is limited data showing vessel strikes are contributing to whale mortality rates</w:t>
      </w:r>
      <w:r w:rsidR="002A36B9">
        <w:rPr>
          <w:spacing w:val="2"/>
        </w:rPr>
        <w:t>.</w:t>
      </w:r>
      <w:r w:rsidR="002A36B9" w:rsidRPr="002A36B9">
        <w:rPr>
          <w:spacing w:val="2"/>
        </w:rPr>
        <w:t xml:space="preserve"> </w:t>
      </w:r>
      <w:r w:rsidR="002C0BB4">
        <w:rPr>
          <w:spacing w:val="2"/>
        </w:rPr>
        <w:t>Instead of limiting marine activity,</w:t>
      </w:r>
      <w:r w:rsidR="005C23E8">
        <w:rPr>
          <w:spacing w:val="2"/>
        </w:rPr>
        <w:t xml:space="preserve"> we advocate for </w:t>
      </w:r>
      <w:r w:rsidR="002C0BB4">
        <w:rPr>
          <w:spacing w:val="2"/>
        </w:rPr>
        <w:t>conducting</w:t>
      </w:r>
      <w:r w:rsidR="006568D9" w:rsidRPr="006568D9">
        <w:rPr>
          <w:spacing w:val="2"/>
        </w:rPr>
        <w:t xml:space="preserve"> real-time monitoring of </w:t>
      </w:r>
      <w:r w:rsidR="00D20276">
        <w:rPr>
          <w:spacing w:val="2"/>
        </w:rPr>
        <w:t>Rice’s</w:t>
      </w:r>
      <w:r w:rsidR="006568D9" w:rsidRPr="006568D9">
        <w:rPr>
          <w:spacing w:val="2"/>
        </w:rPr>
        <w:t xml:space="preserve"> whales through tagging, acoustic detection</w:t>
      </w:r>
      <w:r w:rsidR="008771DB">
        <w:rPr>
          <w:spacing w:val="2"/>
        </w:rPr>
        <w:t xml:space="preserve"> and</w:t>
      </w:r>
      <w:r w:rsidR="006568D9" w:rsidRPr="006568D9">
        <w:rPr>
          <w:spacing w:val="2"/>
        </w:rPr>
        <w:t xml:space="preserve"> pushing location information to operators</w:t>
      </w:r>
      <w:r w:rsidR="008771DB">
        <w:rPr>
          <w:spacing w:val="2"/>
        </w:rPr>
        <w:t>. Furthermore, we support</w:t>
      </w:r>
      <w:r w:rsidR="006568D9" w:rsidRPr="006568D9">
        <w:rPr>
          <w:spacing w:val="2"/>
        </w:rPr>
        <w:t xml:space="preserve"> development of avoidance technology, outreach/education and increasing compliance with existing regulations</w:t>
      </w:r>
      <w:r w:rsidR="002C0BB4">
        <w:rPr>
          <w:spacing w:val="2"/>
        </w:rPr>
        <w:t xml:space="preserve"> would </w:t>
      </w:r>
      <w:r w:rsidR="00607D81">
        <w:rPr>
          <w:spacing w:val="2"/>
        </w:rPr>
        <w:t>help develop effective conservation strategies for Rice’s whales.</w:t>
      </w:r>
    </w:p>
    <w:p w14:paraId="75D019B4" w14:textId="77777777" w:rsidR="00347B38" w:rsidRDefault="00347B38" w:rsidP="00AB063A">
      <w:pPr>
        <w:spacing w:after="0" w:line="240" w:lineRule="auto"/>
      </w:pPr>
    </w:p>
    <w:p w14:paraId="444C7285" w14:textId="3E81023C" w:rsidR="00347B38" w:rsidRDefault="00347B38" w:rsidP="00AB063A">
      <w:pPr>
        <w:spacing w:after="0" w:line="240" w:lineRule="auto"/>
      </w:pPr>
      <w:r>
        <w:t>Sincerely,</w:t>
      </w:r>
    </w:p>
    <w:p w14:paraId="2293DFE7" w14:textId="77777777" w:rsidR="0054430F" w:rsidRDefault="0054430F" w:rsidP="00AB063A">
      <w:pPr>
        <w:spacing w:after="0" w:line="240" w:lineRule="auto"/>
      </w:pPr>
    </w:p>
    <w:p w14:paraId="32C4E049" w14:textId="1A085A82" w:rsidR="0054430F" w:rsidRDefault="0054430F" w:rsidP="00AB063A">
      <w:pPr>
        <w:spacing w:after="0" w:line="240" w:lineRule="auto"/>
      </w:pPr>
      <w:r>
        <w:t>Bay County Chamber Board of Directors</w:t>
      </w:r>
    </w:p>
    <w:sectPr w:rsidR="0054430F" w:rsidSect="00D2027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5ECE" w14:textId="77777777" w:rsidR="00301F4C" w:rsidRDefault="00301F4C" w:rsidP="00301F4C">
      <w:pPr>
        <w:spacing w:after="0" w:line="240" w:lineRule="auto"/>
      </w:pPr>
      <w:r>
        <w:separator/>
      </w:r>
    </w:p>
  </w:endnote>
  <w:endnote w:type="continuationSeparator" w:id="0">
    <w:p w14:paraId="6AD06A6F" w14:textId="77777777" w:rsidR="00301F4C" w:rsidRDefault="00301F4C" w:rsidP="0030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0660" w14:textId="77777777" w:rsidR="00415199" w:rsidRDefault="00415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01A6" w14:textId="77777777" w:rsidR="00301F4C" w:rsidRPr="00347B38" w:rsidRDefault="00301F4C" w:rsidP="00301F4C">
    <w:pPr>
      <w:jc w:val="center"/>
      <w:rPr>
        <w:color w:val="17365D" w:themeColor="text2" w:themeShade="BF"/>
        <w:sz w:val="20"/>
        <w:szCs w:val="20"/>
      </w:rPr>
    </w:pPr>
    <w:r>
      <w:rPr>
        <w:color w:val="17365D" w:themeColor="text2" w:themeShade="BF"/>
        <w:sz w:val="20"/>
        <w:szCs w:val="20"/>
      </w:rPr>
      <w:t>235 W. 5</w:t>
    </w:r>
    <w:r w:rsidRPr="00953324">
      <w:rPr>
        <w:color w:val="17365D" w:themeColor="text2" w:themeShade="BF"/>
        <w:sz w:val="20"/>
        <w:szCs w:val="20"/>
        <w:vertAlign w:val="superscript"/>
      </w:rPr>
      <w:t>th</w:t>
    </w:r>
    <w:r>
      <w:rPr>
        <w:color w:val="17365D" w:themeColor="text2" w:themeShade="BF"/>
        <w:sz w:val="20"/>
        <w:szCs w:val="20"/>
      </w:rPr>
      <w:t xml:space="preserve"> </w:t>
    </w:r>
    <w:proofErr w:type="gramStart"/>
    <w:r>
      <w:rPr>
        <w:color w:val="17365D" w:themeColor="text2" w:themeShade="BF"/>
        <w:sz w:val="20"/>
        <w:szCs w:val="20"/>
      </w:rPr>
      <w:t xml:space="preserve">Street </w:t>
    </w:r>
    <w:r w:rsidRPr="00347B38">
      <w:rPr>
        <w:color w:val="17365D" w:themeColor="text2" w:themeShade="BF"/>
        <w:sz w:val="20"/>
        <w:szCs w:val="20"/>
      </w:rPr>
      <w:t>.</w:t>
    </w:r>
    <w:proofErr w:type="gramEnd"/>
    <w:r>
      <w:rPr>
        <w:color w:val="17365D" w:themeColor="text2" w:themeShade="BF"/>
        <w:sz w:val="20"/>
        <w:szCs w:val="20"/>
      </w:rPr>
      <w:t xml:space="preserve"> </w:t>
    </w:r>
    <w:r w:rsidRPr="00347B38">
      <w:rPr>
        <w:color w:val="17365D" w:themeColor="text2" w:themeShade="BF"/>
        <w:sz w:val="20"/>
        <w:szCs w:val="20"/>
      </w:rPr>
      <w:t>Panama City, FL 32401</w:t>
    </w:r>
    <w:r>
      <w:rPr>
        <w:color w:val="17365D" w:themeColor="text2" w:themeShade="BF"/>
        <w:sz w:val="20"/>
        <w:szCs w:val="20"/>
      </w:rPr>
      <w:t xml:space="preserve">. </w:t>
    </w:r>
    <w:r w:rsidRPr="00347B38">
      <w:rPr>
        <w:color w:val="17365D" w:themeColor="text2" w:themeShade="BF"/>
        <w:sz w:val="20"/>
        <w:szCs w:val="20"/>
      </w:rPr>
      <w:t>(850) 785-5206</w:t>
    </w:r>
  </w:p>
  <w:p w14:paraId="5F05A0B4" w14:textId="77777777" w:rsidR="00301F4C" w:rsidRDefault="00301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C1E4" w14:textId="77777777" w:rsidR="00415199" w:rsidRDefault="00415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6B13" w14:textId="77777777" w:rsidR="00301F4C" w:rsidRDefault="00301F4C" w:rsidP="00301F4C">
      <w:pPr>
        <w:spacing w:after="0" w:line="240" w:lineRule="auto"/>
      </w:pPr>
      <w:r>
        <w:separator/>
      </w:r>
    </w:p>
  </w:footnote>
  <w:footnote w:type="continuationSeparator" w:id="0">
    <w:p w14:paraId="089CB1A9" w14:textId="77777777" w:rsidR="00301F4C" w:rsidRDefault="00301F4C" w:rsidP="0030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6E55" w14:textId="77777777" w:rsidR="00415199" w:rsidRDefault="00415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D6F3" w14:textId="3BB3DA68" w:rsidR="00415199" w:rsidRDefault="00415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5A96" w14:textId="77777777" w:rsidR="00415199" w:rsidRDefault="0041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3A"/>
    <w:rsid w:val="000041A8"/>
    <w:rsid w:val="000E0EDB"/>
    <w:rsid w:val="0016766B"/>
    <w:rsid w:val="002658EB"/>
    <w:rsid w:val="00276ED2"/>
    <w:rsid w:val="002962EB"/>
    <w:rsid w:val="002A36B9"/>
    <w:rsid w:val="002C0BB4"/>
    <w:rsid w:val="00301F4C"/>
    <w:rsid w:val="00347B38"/>
    <w:rsid w:val="00365EDA"/>
    <w:rsid w:val="00376541"/>
    <w:rsid w:val="00400720"/>
    <w:rsid w:val="00415199"/>
    <w:rsid w:val="00442A10"/>
    <w:rsid w:val="00446A0F"/>
    <w:rsid w:val="00484B51"/>
    <w:rsid w:val="00493AED"/>
    <w:rsid w:val="004B0EBE"/>
    <w:rsid w:val="0051248E"/>
    <w:rsid w:val="0054430F"/>
    <w:rsid w:val="00546904"/>
    <w:rsid w:val="005C23E8"/>
    <w:rsid w:val="005F52FD"/>
    <w:rsid w:val="00607D81"/>
    <w:rsid w:val="006568D9"/>
    <w:rsid w:val="008771DB"/>
    <w:rsid w:val="008E1100"/>
    <w:rsid w:val="008F0971"/>
    <w:rsid w:val="008F1411"/>
    <w:rsid w:val="0091229F"/>
    <w:rsid w:val="0093477C"/>
    <w:rsid w:val="00953324"/>
    <w:rsid w:val="00964D6D"/>
    <w:rsid w:val="009D2EBC"/>
    <w:rsid w:val="00A03B24"/>
    <w:rsid w:val="00A16717"/>
    <w:rsid w:val="00AB063A"/>
    <w:rsid w:val="00AF0901"/>
    <w:rsid w:val="00B33A8F"/>
    <w:rsid w:val="00B841EB"/>
    <w:rsid w:val="00C27775"/>
    <w:rsid w:val="00C50896"/>
    <w:rsid w:val="00C80BF9"/>
    <w:rsid w:val="00D20276"/>
    <w:rsid w:val="00D76202"/>
    <w:rsid w:val="00D904A1"/>
    <w:rsid w:val="00DB5F58"/>
    <w:rsid w:val="00DC546B"/>
    <w:rsid w:val="00E66BA8"/>
    <w:rsid w:val="00E9406F"/>
    <w:rsid w:val="00EB2861"/>
    <w:rsid w:val="00F25BB8"/>
    <w:rsid w:val="00F730A8"/>
    <w:rsid w:val="00FE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F88C18"/>
  <w15:docId w15:val="{09D56146-F109-4151-9F52-BD385629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63A"/>
    <w:pPr>
      <w:spacing w:after="200" w:line="276" w:lineRule="auto"/>
    </w:pPr>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47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7B38"/>
    <w:rPr>
      <w:rFonts w:ascii="Tahoma" w:eastAsiaTheme="minorHAnsi" w:hAnsi="Tahoma" w:cs="Tahoma"/>
      <w:sz w:val="16"/>
      <w:szCs w:val="16"/>
    </w:rPr>
  </w:style>
  <w:style w:type="paragraph" w:styleId="Header">
    <w:name w:val="header"/>
    <w:basedOn w:val="Normal"/>
    <w:link w:val="HeaderChar"/>
    <w:unhideWhenUsed/>
    <w:rsid w:val="00301F4C"/>
    <w:pPr>
      <w:tabs>
        <w:tab w:val="center" w:pos="4680"/>
        <w:tab w:val="right" w:pos="9360"/>
      </w:tabs>
      <w:spacing w:after="0" w:line="240" w:lineRule="auto"/>
    </w:pPr>
  </w:style>
  <w:style w:type="character" w:customStyle="1" w:styleId="HeaderChar">
    <w:name w:val="Header Char"/>
    <w:basedOn w:val="DefaultParagraphFont"/>
    <w:link w:val="Header"/>
    <w:rsid w:val="00301F4C"/>
    <w:rPr>
      <w:rFonts w:eastAsiaTheme="minorHAnsi"/>
      <w:sz w:val="24"/>
      <w:szCs w:val="24"/>
    </w:rPr>
  </w:style>
  <w:style w:type="paragraph" w:styleId="Footer">
    <w:name w:val="footer"/>
    <w:basedOn w:val="Normal"/>
    <w:link w:val="FooterChar"/>
    <w:unhideWhenUsed/>
    <w:rsid w:val="00301F4C"/>
    <w:pPr>
      <w:tabs>
        <w:tab w:val="center" w:pos="4680"/>
        <w:tab w:val="right" w:pos="9360"/>
      </w:tabs>
      <w:spacing w:after="0" w:line="240" w:lineRule="auto"/>
    </w:pPr>
  </w:style>
  <w:style w:type="character" w:customStyle="1" w:styleId="FooterChar">
    <w:name w:val="Footer Char"/>
    <w:basedOn w:val="DefaultParagraphFont"/>
    <w:link w:val="Footer"/>
    <w:rsid w:val="00301F4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383</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Roberts</dc:creator>
  <cp:keywords/>
  <dc:description/>
  <cp:lastModifiedBy>Aimee Bright</cp:lastModifiedBy>
  <cp:revision>2</cp:revision>
  <cp:lastPrinted>2023-06-05T21:05:00Z</cp:lastPrinted>
  <dcterms:created xsi:type="dcterms:W3CDTF">2023-06-15T21:38:00Z</dcterms:created>
  <dcterms:modified xsi:type="dcterms:W3CDTF">2023-06-15T21:38:00Z</dcterms:modified>
</cp:coreProperties>
</file>